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69" w:rsidRPr="006E6402" w:rsidRDefault="00566869" w:rsidP="0056686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54775" cy="905510"/>
            <wp:effectExtent l="19050" t="0" r="3175" b="0"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869" w:rsidRPr="006E6402" w:rsidRDefault="00566869" w:rsidP="00566869">
      <w:pPr>
        <w:jc w:val="center"/>
        <w:rPr>
          <w:sz w:val="22"/>
          <w:szCs w:val="22"/>
        </w:rPr>
      </w:pPr>
    </w:p>
    <w:p w:rsidR="00566869" w:rsidRPr="00974872" w:rsidRDefault="00566869" w:rsidP="005668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BẢNG BÁO GIÁ </w:t>
      </w: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E71B20" w:rsidP="0056686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96.45pt;margin-top:6.35pt;width:267.2pt;height:120.85pt;z-index:251662336" filled="f">
            <v:textbox style="mso-next-textbox:#_x0000_s1028;mso-direction-alt:auto">
              <w:txbxContent>
                <w:p w:rsidR="00566869" w:rsidRPr="00452AB7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nhận</w:t>
                  </w:r>
                  <w:proofErr w:type="spellEnd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EC7A02"/>
                      <w:sz w:val="18"/>
                      <w:szCs w:val="18"/>
                    </w:rPr>
                  </w:pP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452AB7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proofErr w:type="gramStart"/>
                  <w:r w:rsidRPr="00452AB7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Style w:val="style1"/>
                    </w:rPr>
                    <w:t>.</w:t>
                  </w:r>
                  <w:proofErr w:type="gramEnd"/>
                  <w:r>
                    <w:rPr>
                      <w:rStyle w:val="style1"/>
                    </w:rPr>
                    <w:t xml:space="preserve"> </w:t>
                  </w:r>
                </w:p>
                <w:p w:rsidR="00566869" w:rsidRPr="00814B2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Địa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Chỉ</w:t>
                  </w:r>
                  <w:proofErr w:type="spellEnd"/>
                  <w:r w:rsidRPr="00814B29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: </w:t>
                  </w: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Tel: </w:t>
                  </w:r>
                  <w:r w:rsidRPr="0000708F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Fax: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H/P: </w:t>
                  </w:r>
                </w:p>
                <w:p w:rsidR="00566869" w:rsidRPr="00B956F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  <w:r w:rsidRPr="00B956F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Email: </w:t>
                  </w: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C16592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00708F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176" style="position:absolute;margin-left:-5.1pt;margin-top:5.05pt;width:301.55pt;height:122.15pt;z-index:251660288" filled="f">
            <v:textbox style="mso-next-textbox:#_x0000_s1026;mso-direction-alt:auto">
              <w:txbxContent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Người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gửi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 ĐỨC TUẤN</w:t>
                  </w:r>
                </w:p>
                <w:p w:rsidR="00566869" w:rsidRPr="001D6778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Đơn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vị</w:t>
                  </w:r>
                  <w:proofErr w:type="spellEnd"/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: </w:t>
                  </w:r>
                  <w:r w:rsidRPr="001D67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CÔNG TY TNHH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TM VÀ PTCN ĐỨC PHÁP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Địa</w:t>
                  </w:r>
                  <w:proofErr w:type="spellEnd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A36AEC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chỉ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: 369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Huỳnh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Tấn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Phát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TT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H.Nhà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bè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, TP.</w:t>
                  </w:r>
                  <w:r w:rsidRPr="001D6778">
                    <w:rPr>
                      <w:rFonts w:ascii="Tahoma" w:hAnsi="Tahoma" w:cs="Tahoma"/>
                      <w:sz w:val="20"/>
                      <w:szCs w:val="20"/>
                    </w:rPr>
                    <w:t xml:space="preserve"> HCM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VPDD: 355/11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Lê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Văn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Lương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P.Tân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Quy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Quận</w:t>
                  </w:r>
                  <w:proofErr w:type="spellEnd"/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7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Tel:  08.377 10129</w:t>
                  </w:r>
                </w:p>
                <w:p w:rsidR="00566869" w:rsidRPr="00550A4C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50A4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Fax: 08.37755.241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H/P: </w:t>
                  </w:r>
                  <w:r>
                    <w:rPr>
                      <w:rFonts w:ascii="Tahoma" w:hAnsi="Tahoma" w:cs="Tahoma"/>
                      <w:b/>
                      <w:lang w:val="pt-BR"/>
                    </w:rPr>
                    <w:t xml:space="preserve">0908 336 419 </w:t>
                  </w:r>
                </w:p>
                <w:p w:rsidR="00566869" w:rsidRPr="00550A4C" w:rsidRDefault="002354E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/>
                      <w:lang w:val="pt-BR"/>
                    </w:rPr>
                  </w:pPr>
                  <w:r>
                    <w:rPr>
                      <w:rFonts w:ascii="Tahoma" w:hAnsi="Tahoma" w:cs="Tahoma"/>
                      <w:b/>
                      <w:lang w:val="pt-BR"/>
                    </w:rPr>
                    <w:t>www.ducphap.vn</w:t>
                  </w:r>
                </w:p>
                <w:p w:rsidR="00566869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>Y/M: itc_saokimvnn</w:t>
                  </w:r>
                  <w:r w:rsidRPr="0063260E"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  <w:t xml:space="preserve">                      </w:t>
                  </w: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  <w:p w:rsidR="00566869" w:rsidRPr="0063260E" w:rsidRDefault="00566869" w:rsidP="00566869">
                  <w:pPr>
                    <w:autoSpaceDE w:val="0"/>
                    <w:autoSpaceDN w:val="0"/>
                    <w:adjustRightInd w:val="0"/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566869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ind w:left="720"/>
        <w:rPr>
          <w:sz w:val="22"/>
          <w:szCs w:val="22"/>
        </w:rPr>
      </w:pPr>
    </w:p>
    <w:p w:rsidR="00566869" w:rsidRPr="006E6402" w:rsidRDefault="00566869" w:rsidP="00566869">
      <w:pPr>
        <w:tabs>
          <w:tab w:val="left" w:pos="2214"/>
        </w:tabs>
        <w:rPr>
          <w:sz w:val="22"/>
          <w:szCs w:val="22"/>
        </w:rPr>
      </w:pPr>
    </w:p>
    <w:p w:rsidR="00566869" w:rsidRPr="002354E9" w:rsidRDefault="002354E9" w:rsidP="00566869">
      <w:pPr>
        <w:tabs>
          <w:tab w:val="left" w:pos="2214"/>
        </w:tabs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Ty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thành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cảm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ơn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đã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quan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tâm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đến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những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hóa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và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dịch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vụ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Công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ty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của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.</w:t>
      </w:r>
      <w:proofErr w:type="gram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Chúng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tôi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hân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hạnh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xin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gửi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tới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Quý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Khách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hàng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Bảng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Báo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Giá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về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thiết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bị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như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 xml:space="preserve"> </w:t>
      </w:r>
      <w:proofErr w:type="spellStart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sau</w:t>
      </w:r>
      <w:proofErr w:type="spellEnd"/>
      <w:r w:rsidR="00566869" w:rsidRPr="002354E9"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  <w:t>:</w:t>
      </w:r>
    </w:p>
    <w:p w:rsidR="00566869" w:rsidRPr="002354E9" w:rsidRDefault="00566869" w:rsidP="00566869">
      <w:pPr>
        <w:tabs>
          <w:tab w:val="left" w:pos="2214"/>
        </w:tabs>
        <w:ind w:left="-180" w:firstLine="90"/>
        <w:rPr>
          <w:rFonts w:asciiTheme="minorHAnsi" w:hAnsiTheme="minorHAnsi" w:cstheme="minorHAnsi"/>
          <w:b/>
          <w:color w:val="E36C0A" w:themeColor="accent6" w:themeShade="BF"/>
          <w:sz w:val="22"/>
          <w:szCs w:val="22"/>
        </w:rPr>
      </w:pPr>
    </w:p>
    <w:tbl>
      <w:tblPr>
        <w:tblW w:w="11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070"/>
        <w:gridCol w:w="5850"/>
        <w:gridCol w:w="630"/>
        <w:gridCol w:w="1170"/>
        <w:gridCol w:w="1350"/>
      </w:tblGrid>
      <w:tr w:rsidR="00566869" w:rsidRPr="006E6402" w:rsidTr="00F62A4A">
        <w:trPr>
          <w:trHeight w:val="719"/>
        </w:trPr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STT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TÊN SẢN PHẨM</w:t>
            </w:r>
          </w:p>
        </w:tc>
        <w:tc>
          <w:tcPr>
            <w:tcW w:w="585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THÔNG SỐ KỸ THUẬT</w:t>
            </w:r>
          </w:p>
        </w:tc>
        <w:tc>
          <w:tcPr>
            <w:tcW w:w="63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 w:rsidRPr="006E6402">
              <w:rPr>
                <w:sz w:val="22"/>
                <w:szCs w:val="22"/>
              </w:rPr>
              <w:t>SL</w:t>
            </w:r>
          </w:p>
        </w:tc>
        <w:tc>
          <w:tcPr>
            <w:tcW w:w="1170" w:type="dxa"/>
            <w:shd w:val="clear" w:color="auto" w:fill="CCFFCC"/>
            <w:vAlign w:val="center"/>
          </w:tcPr>
          <w:p w:rsidR="00566869" w:rsidRPr="006E6402" w:rsidRDefault="00566869" w:rsidP="00880B6D">
            <w:pPr>
              <w:jc w:val="center"/>
            </w:pPr>
            <w:r>
              <w:rPr>
                <w:sz w:val="22"/>
                <w:szCs w:val="22"/>
              </w:rPr>
              <w:t>ĐƠN GIÁ</w:t>
            </w:r>
          </w:p>
        </w:tc>
        <w:tc>
          <w:tcPr>
            <w:tcW w:w="1350" w:type="dxa"/>
            <w:shd w:val="clear" w:color="auto" w:fill="CCFFCC"/>
            <w:vAlign w:val="center"/>
          </w:tcPr>
          <w:p w:rsidR="00566869" w:rsidRPr="006E6402" w:rsidRDefault="00566869" w:rsidP="00880B6D">
            <w:r>
              <w:rPr>
                <w:sz w:val="22"/>
                <w:szCs w:val="22"/>
              </w:rPr>
              <w:t>THÀNH TIỀN</w:t>
            </w:r>
          </w:p>
        </w:tc>
      </w:tr>
      <w:tr w:rsidR="00566869" w:rsidRPr="006E6402" w:rsidTr="00F62A4A">
        <w:trPr>
          <w:trHeight w:val="5453"/>
        </w:trPr>
        <w:tc>
          <w:tcPr>
            <w:tcW w:w="630" w:type="dxa"/>
            <w:vAlign w:val="center"/>
          </w:tcPr>
          <w:p w:rsidR="00566869" w:rsidRDefault="00566869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070" w:type="dxa"/>
            <w:vAlign w:val="center"/>
          </w:tcPr>
          <w:p w:rsidR="006C4D68" w:rsidRPr="00281930" w:rsidRDefault="006C4D68" w:rsidP="006C4D68">
            <w:pPr>
              <w:pStyle w:val="Heading1"/>
              <w:rPr>
                <w:color w:val="C00000"/>
              </w:rPr>
            </w:pPr>
            <w:proofErr w:type="spellStart"/>
            <w:r w:rsidRPr="00281930">
              <w:rPr>
                <w:color w:val="C00000"/>
              </w:rPr>
              <w:t>Máy</w:t>
            </w:r>
            <w:proofErr w:type="spellEnd"/>
            <w:r w:rsidRPr="00281930">
              <w:rPr>
                <w:color w:val="C00000"/>
              </w:rPr>
              <w:t xml:space="preserve"> </w:t>
            </w:r>
            <w:proofErr w:type="spellStart"/>
            <w:r w:rsidRPr="00281930">
              <w:rPr>
                <w:color w:val="C00000"/>
              </w:rPr>
              <w:t>chiếu</w:t>
            </w:r>
            <w:proofErr w:type="spellEnd"/>
            <w:r w:rsidRPr="00281930">
              <w:rPr>
                <w:color w:val="C00000"/>
              </w:rPr>
              <w:t xml:space="preserve"> Sharp PG-LS2000</w:t>
            </w:r>
          </w:p>
          <w:p w:rsidR="009F0564" w:rsidRDefault="00E71B20" w:rsidP="00880B6D">
            <w:pPr>
              <w:rPr>
                <w:rFonts w:ascii="Arial" w:hAnsi="Arial" w:cs="Arial"/>
                <w:color w:val="454545"/>
                <w:sz w:val="17"/>
                <w:szCs w:val="17"/>
              </w:rPr>
            </w:pPr>
            <w:r w:rsidRPr="00E71B2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áy chiếu Sharp PG-LS2000" style="width:23.75pt;height:23.75pt"/>
              </w:pict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6C4D68" w:rsidP="009F056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1385817" cy="1517716"/>
                  <wp:effectExtent l="19050" t="0" r="4833" b="0"/>
                  <wp:docPr id="2" name="Picture 2" descr="Máy chiếu Sharp PG-LS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áy chiếu Sharp PG-LS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61" cy="151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9F0564" w:rsidRPr="009F0564" w:rsidRDefault="009F0564" w:rsidP="009F0564">
            <w:pPr>
              <w:rPr>
                <w:rFonts w:ascii="Arial" w:hAnsi="Arial" w:cs="Arial"/>
                <w:sz w:val="17"/>
                <w:szCs w:val="17"/>
              </w:rPr>
            </w:pPr>
          </w:p>
          <w:p w:rsidR="00566869" w:rsidRPr="009F0564" w:rsidRDefault="006C4D68" w:rsidP="006C4D68">
            <w:pPr>
              <w:rPr>
                <w:rFonts w:ascii="Arial" w:hAnsi="Arial" w:cs="Arial"/>
                <w:sz w:val="17"/>
                <w:szCs w:val="17"/>
              </w:rPr>
            </w:pPr>
            <w:r w:rsidRPr="009F056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850" w:type="dxa"/>
            <w:vAlign w:val="center"/>
          </w:tcPr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Công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nghệ</w:t>
            </w:r>
            <w:proofErr w:type="spellEnd"/>
            <w:r w:rsidRPr="006C4D68">
              <w:rPr>
                <w:bCs/>
                <w:color w:val="000000"/>
              </w:rPr>
              <w:t xml:space="preserve"> DLP, 3D Ready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Độ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sáng</w:t>
            </w:r>
            <w:proofErr w:type="spellEnd"/>
            <w:r w:rsidRPr="006C4D68">
              <w:rPr>
                <w:bCs/>
                <w:color w:val="000000"/>
              </w:rPr>
              <w:t xml:space="preserve"> 2800 Lumens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Độ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phân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giải</w:t>
            </w:r>
            <w:proofErr w:type="spellEnd"/>
            <w:r w:rsidRPr="006C4D68">
              <w:rPr>
                <w:bCs/>
                <w:color w:val="000000"/>
              </w:rPr>
              <w:t xml:space="preserve"> SVGA 800 x 600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Độ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tương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phản</w:t>
            </w:r>
            <w:proofErr w:type="spellEnd"/>
            <w:r w:rsidRPr="006C4D68">
              <w:rPr>
                <w:bCs/>
                <w:color w:val="000000"/>
              </w:rPr>
              <w:t xml:space="preserve"> 2000: 1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Công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suất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bóng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đèn</w:t>
            </w:r>
            <w:proofErr w:type="spellEnd"/>
            <w:r w:rsidRPr="006C4D68">
              <w:rPr>
                <w:bCs/>
                <w:color w:val="000000"/>
              </w:rPr>
              <w:t xml:space="preserve"> 210W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Tuổi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thọ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bóng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đèn</w:t>
            </w:r>
            <w:proofErr w:type="spellEnd"/>
            <w:r w:rsidRPr="006C4D68">
              <w:rPr>
                <w:bCs/>
                <w:color w:val="000000"/>
              </w:rPr>
              <w:t xml:space="preserve"> 5.000 </w:t>
            </w:r>
            <w:proofErr w:type="spellStart"/>
            <w:r w:rsidRPr="006C4D68">
              <w:rPr>
                <w:bCs/>
                <w:color w:val="000000"/>
              </w:rPr>
              <w:t>giờ</w:t>
            </w:r>
            <w:proofErr w:type="spellEnd"/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Tương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thích</w:t>
            </w:r>
            <w:proofErr w:type="spellEnd"/>
            <w:r w:rsidRPr="006C4D68">
              <w:rPr>
                <w:bCs/>
                <w:color w:val="000000"/>
              </w:rPr>
              <w:t xml:space="preserve"> Video NTSC 3.58, NTSC 4.43, PAL, PAL-M, PAL-N, PAL 60, SECAM, HDTV (480i, 480p, 540P, 576i, 720p, 1080i, 1080p)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Kích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thước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màn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chiếu</w:t>
            </w:r>
            <w:proofErr w:type="spellEnd"/>
            <w:r w:rsidRPr="006C4D68">
              <w:rPr>
                <w:bCs/>
                <w:color w:val="000000"/>
              </w:rPr>
              <w:t xml:space="preserve"> 40 - 300 "/ 1.016,00-7.620,00 mm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Trọng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lượng</w:t>
            </w:r>
            <w:proofErr w:type="spellEnd"/>
            <w:r w:rsidRPr="006C4D68">
              <w:rPr>
                <w:bCs/>
                <w:color w:val="000000"/>
              </w:rPr>
              <w:t xml:space="preserve"> £ 5,1 / 2,31 kg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Kích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thước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máy</w:t>
            </w:r>
            <w:proofErr w:type="spellEnd"/>
            <w:r w:rsidRPr="006C4D68">
              <w:rPr>
                <w:bCs/>
                <w:color w:val="000000"/>
              </w:rPr>
              <w:t xml:space="preserve"> 12.1 x 3.7 x 9.6 "/ 30,7 x 9,4 x 24,4 cm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r w:rsidRPr="006C4D68">
              <w:rPr>
                <w:bCs/>
                <w:color w:val="000000"/>
              </w:rPr>
              <w:t xml:space="preserve">Loa </w:t>
            </w:r>
            <w:proofErr w:type="spellStart"/>
            <w:r w:rsidRPr="006C4D68">
              <w:rPr>
                <w:bCs/>
                <w:color w:val="000000"/>
              </w:rPr>
              <w:t>tích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hợp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trong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máy</w:t>
            </w:r>
            <w:proofErr w:type="spellEnd"/>
            <w:r w:rsidRPr="006C4D68">
              <w:rPr>
                <w:bCs/>
                <w:color w:val="000000"/>
              </w:rPr>
              <w:t xml:space="preserve"> 1 x 2W </w:t>
            </w:r>
            <w:proofErr w:type="spellStart"/>
            <w:r w:rsidRPr="006C4D68">
              <w:rPr>
                <w:bCs/>
                <w:color w:val="000000"/>
              </w:rPr>
              <w:t>loa</w:t>
            </w:r>
            <w:proofErr w:type="spellEnd"/>
            <w:r w:rsidRPr="006C4D68">
              <w:rPr>
                <w:bCs/>
                <w:color w:val="000000"/>
              </w:rPr>
              <w:t xml:space="preserve"> Mono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Kết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nối</w:t>
            </w:r>
            <w:proofErr w:type="spellEnd"/>
            <w:r w:rsidRPr="006C4D68">
              <w:rPr>
                <w:bCs/>
                <w:color w:val="000000"/>
              </w:rPr>
              <w:t xml:space="preserve"> 1x 15-pin VGA </w:t>
            </w:r>
            <w:proofErr w:type="spellStart"/>
            <w:r w:rsidRPr="006C4D68">
              <w:rPr>
                <w:bCs/>
                <w:color w:val="000000"/>
              </w:rPr>
              <w:t>Loại</w:t>
            </w:r>
            <w:proofErr w:type="spellEnd"/>
            <w:r w:rsidRPr="006C4D68">
              <w:rPr>
                <w:bCs/>
                <w:color w:val="000000"/>
              </w:rPr>
              <w:t xml:space="preserve">-A </w:t>
            </w:r>
            <w:proofErr w:type="spellStart"/>
            <w:r w:rsidRPr="006C4D68">
              <w:rPr>
                <w:bCs/>
                <w:color w:val="000000"/>
              </w:rPr>
              <w:t>Nữ</w:t>
            </w:r>
            <w:proofErr w:type="spellEnd"/>
            <w:r w:rsidRPr="006C4D68">
              <w:rPr>
                <w:bCs/>
                <w:color w:val="000000"/>
              </w:rPr>
              <w:t xml:space="preserve"> (</w:t>
            </w:r>
            <w:proofErr w:type="spellStart"/>
            <w:r w:rsidRPr="006C4D68">
              <w:rPr>
                <w:bCs/>
                <w:color w:val="000000"/>
              </w:rPr>
              <w:t>đầu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vào</w:t>
            </w:r>
            <w:proofErr w:type="spellEnd"/>
            <w:r w:rsidRPr="006C4D68">
              <w:rPr>
                <w:bCs/>
                <w:color w:val="000000"/>
              </w:rPr>
              <w:t xml:space="preserve">) 1x RCA composite </w:t>
            </w:r>
            <w:proofErr w:type="spellStart"/>
            <w:r w:rsidRPr="006C4D68">
              <w:rPr>
                <w:bCs/>
                <w:color w:val="000000"/>
              </w:rPr>
              <w:t>loại</w:t>
            </w:r>
            <w:proofErr w:type="spellEnd"/>
            <w:r w:rsidRPr="006C4D68">
              <w:rPr>
                <w:bCs/>
                <w:color w:val="000000"/>
              </w:rPr>
              <w:t xml:space="preserve"> A </w:t>
            </w:r>
            <w:proofErr w:type="spellStart"/>
            <w:r w:rsidRPr="006C4D68">
              <w:rPr>
                <w:bCs/>
                <w:color w:val="000000"/>
              </w:rPr>
              <w:t>Nữ</w:t>
            </w:r>
            <w:proofErr w:type="spellEnd"/>
            <w:r w:rsidRPr="006C4D68">
              <w:rPr>
                <w:bCs/>
                <w:color w:val="000000"/>
              </w:rPr>
              <w:t xml:space="preserve"> (</w:t>
            </w:r>
            <w:proofErr w:type="spellStart"/>
            <w:r w:rsidRPr="006C4D68">
              <w:rPr>
                <w:bCs/>
                <w:color w:val="000000"/>
              </w:rPr>
              <w:t>đầu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vào</w:t>
            </w:r>
            <w:proofErr w:type="spellEnd"/>
            <w:r w:rsidRPr="006C4D68">
              <w:rPr>
                <w:bCs/>
                <w:color w:val="000000"/>
              </w:rPr>
              <w:t>) Stereo 1x RCA (L / R) Audio (</w:t>
            </w:r>
            <w:proofErr w:type="spellStart"/>
            <w:r w:rsidRPr="006C4D68">
              <w:rPr>
                <w:bCs/>
                <w:color w:val="000000"/>
              </w:rPr>
              <w:t>đầu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vào</w:t>
            </w:r>
            <w:proofErr w:type="spellEnd"/>
            <w:r w:rsidRPr="006C4D68">
              <w:rPr>
                <w:bCs/>
                <w:color w:val="000000"/>
              </w:rPr>
              <w:t xml:space="preserve">) 1x RS-232C </w:t>
            </w:r>
            <w:proofErr w:type="spellStart"/>
            <w:r w:rsidRPr="006C4D68">
              <w:rPr>
                <w:bCs/>
                <w:color w:val="000000"/>
              </w:rPr>
              <w:t>điều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khiển</w:t>
            </w:r>
            <w:proofErr w:type="spellEnd"/>
            <w:r w:rsidRPr="006C4D68">
              <w:rPr>
                <w:bCs/>
                <w:color w:val="000000"/>
              </w:rPr>
              <w:t xml:space="preserve"> (</w:t>
            </w:r>
            <w:proofErr w:type="spellStart"/>
            <w:r w:rsidRPr="006C4D68">
              <w:rPr>
                <w:bCs/>
                <w:color w:val="000000"/>
              </w:rPr>
              <w:t>đầu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vào</w:t>
            </w:r>
            <w:proofErr w:type="spellEnd"/>
            <w:r w:rsidRPr="006C4D68">
              <w:rPr>
                <w:bCs/>
                <w:color w:val="000000"/>
              </w:rPr>
              <w:t>)</w:t>
            </w:r>
          </w:p>
          <w:p w:rsidR="006C4D68" w:rsidRPr="006C4D68" w:rsidRDefault="006C4D68" w:rsidP="006C4D68">
            <w:pPr>
              <w:rPr>
                <w:bCs/>
                <w:color w:val="000000"/>
              </w:rPr>
            </w:pPr>
            <w:proofErr w:type="spellStart"/>
            <w:r w:rsidRPr="006C4D68">
              <w:rPr>
                <w:bCs/>
                <w:color w:val="000000"/>
              </w:rPr>
              <w:t>Xuất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xứ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công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nghệ</w:t>
            </w:r>
            <w:proofErr w:type="spellEnd"/>
            <w:r w:rsidRPr="006C4D68">
              <w:rPr>
                <w:bCs/>
                <w:color w:val="000000"/>
              </w:rPr>
              <w:t xml:space="preserve">: </w:t>
            </w:r>
            <w:proofErr w:type="spellStart"/>
            <w:r w:rsidRPr="006C4D68">
              <w:rPr>
                <w:bCs/>
                <w:color w:val="000000"/>
              </w:rPr>
              <w:t>Nhật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sản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xuất</w:t>
            </w:r>
            <w:proofErr w:type="spellEnd"/>
            <w:r w:rsidRPr="006C4D68">
              <w:rPr>
                <w:bCs/>
                <w:color w:val="000000"/>
              </w:rPr>
              <w:t xml:space="preserve"> tai </w:t>
            </w:r>
            <w:proofErr w:type="spellStart"/>
            <w:r w:rsidRPr="006C4D68">
              <w:rPr>
                <w:bCs/>
                <w:color w:val="000000"/>
              </w:rPr>
              <w:t>Trung</w:t>
            </w:r>
            <w:proofErr w:type="spellEnd"/>
            <w:r w:rsidRPr="006C4D68">
              <w:rPr>
                <w:bCs/>
                <w:color w:val="000000"/>
              </w:rPr>
              <w:t xml:space="preserve"> </w:t>
            </w:r>
            <w:proofErr w:type="spellStart"/>
            <w:r w:rsidRPr="006C4D68">
              <w:rPr>
                <w:bCs/>
                <w:color w:val="000000"/>
              </w:rPr>
              <w:t>Quốc</w:t>
            </w:r>
            <w:proofErr w:type="spellEnd"/>
          </w:p>
          <w:p w:rsidR="0017294F" w:rsidRPr="006D26BB" w:rsidRDefault="006C4D68" w:rsidP="006C4D68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Bảo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hành</w:t>
            </w:r>
            <w:proofErr w:type="spellEnd"/>
            <w:r>
              <w:rPr>
                <w:bCs/>
                <w:color w:val="000000"/>
              </w:rPr>
              <w:t xml:space="preserve"> 12 </w:t>
            </w:r>
            <w:proofErr w:type="spellStart"/>
            <w:r>
              <w:rPr>
                <w:bCs/>
                <w:color w:val="000000"/>
              </w:rPr>
              <w:t>tháng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thân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máy</w:t>
            </w:r>
            <w:proofErr w:type="spellEnd"/>
            <w:r>
              <w:rPr>
                <w:bCs/>
                <w:color w:val="000000"/>
              </w:rPr>
              <w:t xml:space="preserve"> 1000 </w:t>
            </w:r>
            <w:proofErr w:type="spellStart"/>
            <w:r>
              <w:rPr>
                <w:bCs/>
                <w:color w:val="000000"/>
              </w:rPr>
              <w:t>giờ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bóng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đèn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630" w:type="dxa"/>
            <w:vAlign w:val="center"/>
          </w:tcPr>
          <w:p w:rsidR="00566869" w:rsidRPr="00281930" w:rsidRDefault="00566869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170" w:type="dxa"/>
            <w:vAlign w:val="center"/>
          </w:tcPr>
          <w:p w:rsidR="00566869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11.000.000</w:t>
            </w:r>
          </w:p>
        </w:tc>
        <w:tc>
          <w:tcPr>
            <w:tcW w:w="1350" w:type="dxa"/>
            <w:vAlign w:val="center"/>
          </w:tcPr>
          <w:p w:rsidR="00566869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11.000.000</w:t>
            </w:r>
          </w:p>
        </w:tc>
      </w:tr>
      <w:tr w:rsidR="000C3E03" w:rsidRPr="006E6402" w:rsidTr="00F62A4A">
        <w:trPr>
          <w:trHeight w:val="2222"/>
        </w:trPr>
        <w:tc>
          <w:tcPr>
            <w:tcW w:w="630" w:type="dxa"/>
            <w:vAlign w:val="center"/>
          </w:tcPr>
          <w:p w:rsidR="000C3E03" w:rsidRDefault="009737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070" w:type="dxa"/>
            <w:vAlign w:val="center"/>
          </w:tcPr>
          <w:p w:rsidR="006C4D68" w:rsidRPr="00281930" w:rsidRDefault="006C4D68" w:rsidP="006C4D68">
            <w:pPr>
              <w:pStyle w:val="Heading1"/>
              <w:rPr>
                <w:color w:val="C00000"/>
              </w:rPr>
            </w:pPr>
            <w:proofErr w:type="spellStart"/>
            <w:r w:rsidRPr="00281930">
              <w:rPr>
                <w:color w:val="C00000"/>
              </w:rPr>
              <w:t>Máy</w:t>
            </w:r>
            <w:proofErr w:type="spellEnd"/>
            <w:r w:rsidRPr="00281930">
              <w:rPr>
                <w:color w:val="C00000"/>
              </w:rPr>
              <w:t xml:space="preserve"> </w:t>
            </w:r>
            <w:proofErr w:type="spellStart"/>
            <w:r w:rsidRPr="00281930">
              <w:rPr>
                <w:color w:val="C00000"/>
              </w:rPr>
              <w:t>chiếu</w:t>
            </w:r>
            <w:proofErr w:type="spellEnd"/>
            <w:r w:rsidRPr="00281930">
              <w:rPr>
                <w:color w:val="C00000"/>
              </w:rPr>
              <w:t xml:space="preserve"> Sharp PG-LX2000</w:t>
            </w:r>
          </w:p>
          <w:p w:rsidR="000C3E03" w:rsidRDefault="006C4D68" w:rsidP="00566869">
            <w:pPr>
              <w:pStyle w:val="Heading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9490" cy="999490"/>
                  <wp:effectExtent l="19050" t="0" r="0" b="0"/>
                  <wp:docPr id="15" name="Picture 15" descr="Máy chiếu Sharp PG-LX20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áy chiếu Sharp PG-LX20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:rsidR="006C4D68" w:rsidRDefault="006C4D68" w:rsidP="006C4D68">
            <w:proofErr w:type="spellStart"/>
            <w:r>
              <w:lastRenderedPageBreak/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DLP,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2,800 ANSI Lumens.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 pixels)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2000:1</w:t>
            </w:r>
          </w:p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210W.</w:t>
            </w:r>
          </w:p>
          <w:p w:rsidR="006C4D68" w:rsidRDefault="006C4D68" w:rsidP="006C4D6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5.000 </w:t>
            </w:r>
            <w:proofErr w:type="spellStart"/>
            <w:r>
              <w:t>giờ</w:t>
            </w:r>
            <w:proofErr w:type="spellEnd"/>
          </w:p>
          <w:p w:rsidR="006C4D68" w:rsidRDefault="006C4D68" w:rsidP="006C4D68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DTV </w:t>
            </w:r>
            <w:proofErr w:type="spellStart"/>
            <w:r>
              <w:t>và</w:t>
            </w:r>
            <w:proofErr w:type="spellEnd"/>
            <w:r>
              <w:t xml:space="preserve"> HDMI, 480i 480p 540P 576i 576p 720p 1035i 1080i 1080p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40 - 300 inch (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ngắn</w:t>
            </w:r>
            <w:proofErr w:type="spellEnd"/>
            <w:r>
              <w:t>: 1.02 – 7.62m)</w:t>
            </w:r>
          </w:p>
          <w:p w:rsidR="006C4D68" w:rsidRDefault="006C4D68" w:rsidP="006C4D6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£ 5,1 / 2,31 kg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12.1 x 3.7 x 9.6 "/ 30,7 x 9,4 x 24,4 cm</w:t>
            </w:r>
          </w:p>
          <w:p w:rsidR="006C4D68" w:rsidRDefault="006C4D68" w:rsidP="006C4D68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2W mono</w:t>
            </w:r>
          </w:p>
          <w:p w:rsidR="006C4D68" w:rsidRDefault="006C4D68" w:rsidP="006C4D6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1x HDMI Type-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Nữ</w:t>
            </w:r>
            <w:proofErr w:type="spellEnd"/>
            <w:r>
              <w:t xml:space="preserve">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) 1x 15-pin VGA </w:t>
            </w:r>
            <w:proofErr w:type="spellStart"/>
            <w:r>
              <w:t>Loại</w:t>
            </w:r>
            <w:proofErr w:type="spellEnd"/>
            <w:r>
              <w:t xml:space="preserve">-A </w:t>
            </w:r>
            <w:proofErr w:type="spellStart"/>
            <w:r>
              <w:t>Nữ</w:t>
            </w:r>
            <w:proofErr w:type="spellEnd"/>
            <w:r>
              <w:t xml:space="preserve">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) 1x RCA composite </w:t>
            </w:r>
            <w:proofErr w:type="spellStart"/>
            <w:r>
              <w:t>loại</w:t>
            </w:r>
            <w:proofErr w:type="spellEnd"/>
            <w:r>
              <w:t xml:space="preserve"> A </w:t>
            </w:r>
            <w:proofErr w:type="spellStart"/>
            <w:r>
              <w:t>Nữ</w:t>
            </w:r>
            <w:proofErr w:type="spellEnd"/>
            <w:r>
              <w:t xml:space="preserve">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) Stereo 1x RCA (L / R) </w:t>
            </w:r>
            <w:proofErr w:type="spellStart"/>
            <w:r>
              <w:t>Loại</w:t>
            </w:r>
            <w:proofErr w:type="spellEnd"/>
            <w:r>
              <w:t xml:space="preserve"> A </w:t>
            </w:r>
            <w:proofErr w:type="spellStart"/>
            <w:r>
              <w:t>Nữ</w:t>
            </w:r>
            <w:proofErr w:type="spellEnd"/>
            <w:r>
              <w:t xml:space="preserve">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) 1x RS-232C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(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>)</w:t>
            </w:r>
          </w:p>
          <w:p w:rsidR="000C3E03" w:rsidRPr="007E0CB1" w:rsidRDefault="006C4D68" w:rsidP="006C4D68">
            <w:pPr>
              <w:rPr>
                <w:bCs/>
                <w:color w:val="000000"/>
              </w:rPr>
            </w:pP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</w:tc>
        <w:tc>
          <w:tcPr>
            <w:tcW w:w="630" w:type="dxa"/>
            <w:vAlign w:val="center"/>
          </w:tcPr>
          <w:p w:rsidR="000C3E03" w:rsidRPr="00281930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170" w:type="dxa"/>
            <w:vAlign w:val="center"/>
          </w:tcPr>
          <w:p w:rsidR="000C3E03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11.999.000</w:t>
            </w:r>
          </w:p>
        </w:tc>
        <w:tc>
          <w:tcPr>
            <w:tcW w:w="1350" w:type="dxa"/>
            <w:vAlign w:val="center"/>
          </w:tcPr>
          <w:p w:rsidR="000C3E03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11.999.000</w:t>
            </w:r>
          </w:p>
        </w:tc>
      </w:tr>
      <w:tr w:rsidR="000C3E03" w:rsidRPr="006E6402" w:rsidTr="00F62A4A">
        <w:trPr>
          <w:trHeight w:val="3860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9737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0C3E03" w:rsidRDefault="000C3E03" w:rsidP="000C3E03">
            <w:pPr>
              <w:pStyle w:val="Heading1"/>
              <w:rPr>
                <w:sz w:val="28"/>
              </w:rPr>
            </w:pPr>
          </w:p>
          <w:p w:rsidR="006C4D68" w:rsidRDefault="006C4D68" w:rsidP="006C4D68">
            <w:pPr>
              <w:pStyle w:val="Heading1"/>
            </w:pP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Sharp PG-SX80</w:t>
            </w:r>
          </w:p>
          <w:p w:rsidR="000C3E03" w:rsidRPr="000C3E03" w:rsidRDefault="006C4D68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18" name="Picture 18" descr="Máy chiếu Sharp PG-SX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áy chiếu Sharp PG-SX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03" w:rsidRDefault="000C3E03" w:rsidP="00566869">
            <w:pPr>
              <w:pStyle w:val="Heading1"/>
            </w:pPr>
          </w:p>
        </w:tc>
        <w:tc>
          <w:tcPr>
            <w:tcW w:w="5850" w:type="dxa"/>
            <w:vAlign w:val="center"/>
          </w:tcPr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3.000 ANSI Lumens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 pixels)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 :1</w:t>
            </w:r>
          </w:p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250W</w:t>
            </w:r>
          </w:p>
          <w:p w:rsidR="006C4D68" w:rsidRDefault="006C4D68" w:rsidP="006C4D6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5.000 </w:t>
            </w:r>
            <w:proofErr w:type="spellStart"/>
            <w:r>
              <w:t>giờ</w:t>
            </w:r>
            <w:proofErr w:type="spellEnd"/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•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phóng</w:t>
            </w:r>
            <w:proofErr w:type="spellEnd"/>
            <w:r>
              <w:t xml:space="preserve"> : 40 - 300 inch o 40’’ (1,6 </w:t>
            </w:r>
            <w:proofErr w:type="spellStart"/>
            <w:r>
              <w:t>đến</w:t>
            </w:r>
            <w:proofErr w:type="spellEnd"/>
            <w:r>
              <w:t xml:space="preserve"> 1,9 </w:t>
            </w:r>
            <w:proofErr w:type="spellStart"/>
            <w:r>
              <w:t>triệu</w:t>
            </w:r>
            <w:proofErr w:type="spellEnd"/>
            <w:r>
              <w:t xml:space="preserve">) o 100’’ (3,9 </w:t>
            </w:r>
            <w:proofErr w:type="spellStart"/>
            <w:r>
              <w:t>đến</w:t>
            </w:r>
            <w:proofErr w:type="spellEnd"/>
            <w:r>
              <w:t xml:space="preserve"> 4,7 </w:t>
            </w:r>
            <w:proofErr w:type="spellStart"/>
            <w:r>
              <w:t>triệu</w:t>
            </w:r>
            <w:proofErr w:type="spellEnd"/>
            <w:r>
              <w:t xml:space="preserve">) o 300’’ (11.8 </w:t>
            </w:r>
            <w:proofErr w:type="spellStart"/>
            <w:r>
              <w:t>đến</w:t>
            </w:r>
            <w:proofErr w:type="spellEnd"/>
            <w:r>
              <w:t xml:space="preserve"> 14.2m)</w:t>
            </w:r>
          </w:p>
          <w:p w:rsidR="006C4D68" w:rsidRDefault="006C4D68" w:rsidP="006C4D6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2,6kg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307 x 94 x 245 mm</w:t>
            </w:r>
          </w:p>
          <w:p w:rsidR="006C4D68" w:rsidRDefault="006C4D68" w:rsidP="006C4D6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cổng</w:t>
            </w:r>
            <w:proofErr w:type="spellEnd"/>
            <w:r>
              <w:t xml:space="preserve"> : HDMI x 1; RGB D-Sub x 2; </w:t>
            </w:r>
            <w:proofErr w:type="spellStart"/>
            <w:r>
              <w:t>Vidio</w:t>
            </w:r>
            <w:proofErr w:type="spellEnd"/>
            <w:r>
              <w:t xml:space="preserve"> RCA x 1; RCA Jack (L/R) x 1; Audio </w:t>
            </w:r>
            <w:proofErr w:type="spellStart"/>
            <w:r>
              <w:t>Steoreo</w:t>
            </w:r>
            <w:proofErr w:type="spellEnd"/>
            <w:r>
              <w:t xml:space="preserve"> Mini Jack x 1; USB Type A x 1 (</w:t>
            </w:r>
            <w:proofErr w:type="spellStart"/>
            <w:r>
              <w:t>Chỉ</w:t>
            </w:r>
            <w:proofErr w:type="spellEnd"/>
            <w:r>
              <w:t xml:space="preserve"> PG-SX85)</w:t>
            </w:r>
          </w:p>
          <w:p w:rsidR="006C4D68" w:rsidRDefault="006C4D68" w:rsidP="006C4D68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Pr="007E0CB1" w:rsidRDefault="006C4D68" w:rsidP="006C4D68">
            <w:pPr>
              <w:rPr>
                <w:bCs/>
                <w:color w:val="000000"/>
              </w:rPr>
            </w:pP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</w:t>
            </w:r>
          </w:p>
        </w:tc>
        <w:tc>
          <w:tcPr>
            <w:tcW w:w="630" w:type="dxa"/>
            <w:vAlign w:val="center"/>
          </w:tcPr>
          <w:p w:rsidR="000C3E03" w:rsidRPr="00281930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170" w:type="dxa"/>
            <w:vAlign w:val="center"/>
          </w:tcPr>
          <w:p w:rsidR="000C3E03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14.750.000</w:t>
            </w:r>
          </w:p>
        </w:tc>
        <w:tc>
          <w:tcPr>
            <w:tcW w:w="1350" w:type="dxa"/>
            <w:vAlign w:val="center"/>
          </w:tcPr>
          <w:p w:rsidR="000C3E03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14.750.000</w:t>
            </w:r>
          </w:p>
        </w:tc>
      </w:tr>
      <w:tr w:rsidR="000C3E03" w:rsidRPr="006E6402" w:rsidTr="00F62A4A">
        <w:trPr>
          <w:trHeight w:val="2222"/>
        </w:trPr>
        <w:tc>
          <w:tcPr>
            <w:tcW w:w="630" w:type="dxa"/>
            <w:vAlign w:val="center"/>
          </w:tcPr>
          <w:p w:rsidR="000C3E03" w:rsidRDefault="000C3E03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9737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6C4D68" w:rsidRPr="00281930" w:rsidRDefault="006C4D68" w:rsidP="006C4D68">
            <w:pPr>
              <w:pStyle w:val="Heading1"/>
              <w:rPr>
                <w:color w:val="C00000"/>
              </w:rPr>
            </w:pPr>
            <w:proofErr w:type="spellStart"/>
            <w:r w:rsidRPr="00281930">
              <w:rPr>
                <w:color w:val="C00000"/>
              </w:rPr>
              <w:t>Máy</w:t>
            </w:r>
            <w:proofErr w:type="spellEnd"/>
            <w:r w:rsidRPr="00281930">
              <w:rPr>
                <w:color w:val="C00000"/>
              </w:rPr>
              <w:t xml:space="preserve"> </w:t>
            </w:r>
            <w:proofErr w:type="spellStart"/>
            <w:r w:rsidRPr="00281930">
              <w:rPr>
                <w:color w:val="C00000"/>
              </w:rPr>
              <w:t>chiếu</w:t>
            </w:r>
            <w:proofErr w:type="spellEnd"/>
            <w:r w:rsidRPr="00281930">
              <w:rPr>
                <w:color w:val="C00000"/>
              </w:rPr>
              <w:t xml:space="preserve"> Sharp PG-LX3500 </w:t>
            </w:r>
          </w:p>
          <w:p w:rsidR="000C3E03" w:rsidRPr="000C3E03" w:rsidRDefault="006C4D68" w:rsidP="000C3E03">
            <w:pPr>
              <w:pStyle w:val="Heading1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1" name="Picture 21" descr="Máy chiếu Sharp PG-LX350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áy chiếu Sharp PG-LX3500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3.500 ANSI Lumens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 pixels)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 :1</w:t>
            </w:r>
          </w:p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250W</w:t>
            </w:r>
          </w:p>
          <w:p w:rsidR="006C4D68" w:rsidRDefault="006C4D68" w:rsidP="006C4D6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4,000 </w:t>
            </w:r>
            <w:proofErr w:type="spellStart"/>
            <w:r>
              <w:t>giờ</w:t>
            </w:r>
            <w:proofErr w:type="spellEnd"/>
          </w:p>
          <w:p w:rsidR="006C4D68" w:rsidRDefault="006C4D68" w:rsidP="006C4D68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1080P / 1080I / 720P / 576P / 576I / 540P / 480P / 480I NTSC / PAL / SECAM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40-300 "/ 101,60-762,00 cm</w:t>
            </w:r>
          </w:p>
          <w:p w:rsidR="006C4D68" w:rsidRDefault="006C4D68" w:rsidP="006C4D6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2,8kg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300 x 79 x 236 mm </w:t>
            </w:r>
          </w:p>
          <w:p w:rsidR="006C4D68" w:rsidRDefault="006C4D68" w:rsidP="006C4D68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0C3E03" w:rsidRDefault="006C4D68" w:rsidP="006C4D68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(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).</w:t>
            </w:r>
          </w:p>
        </w:tc>
        <w:tc>
          <w:tcPr>
            <w:tcW w:w="630" w:type="dxa"/>
            <w:vAlign w:val="center"/>
          </w:tcPr>
          <w:p w:rsidR="000C3E03" w:rsidRPr="00281930" w:rsidRDefault="000C3E03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170" w:type="dxa"/>
            <w:vAlign w:val="center"/>
          </w:tcPr>
          <w:p w:rsidR="000C3E03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15.499.000</w:t>
            </w:r>
          </w:p>
        </w:tc>
        <w:tc>
          <w:tcPr>
            <w:tcW w:w="1350" w:type="dxa"/>
            <w:vAlign w:val="center"/>
          </w:tcPr>
          <w:p w:rsidR="000C3E03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15.499.000</w:t>
            </w:r>
          </w:p>
        </w:tc>
      </w:tr>
      <w:tr w:rsidR="006C4D68" w:rsidRPr="006E6402" w:rsidTr="00F62A4A">
        <w:trPr>
          <w:trHeight w:val="2222"/>
        </w:trPr>
        <w:tc>
          <w:tcPr>
            <w:tcW w:w="630" w:type="dxa"/>
            <w:vAlign w:val="center"/>
          </w:tcPr>
          <w:p w:rsidR="006C4D68" w:rsidRDefault="0028193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70" w:type="dxa"/>
            <w:vAlign w:val="center"/>
          </w:tcPr>
          <w:p w:rsidR="006C4D68" w:rsidRPr="00281930" w:rsidRDefault="006C4D68" w:rsidP="006C4D68">
            <w:pPr>
              <w:pStyle w:val="Heading1"/>
              <w:rPr>
                <w:color w:val="C00000"/>
              </w:rPr>
            </w:pPr>
            <w:proofErr w:type="spellStart"/>
            <w:r w:rsidRPr="00281930">
              <w:rPr>
                <w:color w:val="C00000"/>
              </w:rPr>
              <w:t>Máy</w:t>
            </w:r>
            <w:proofErr w:type="spellEnd"/>
            <w:r w:rsidRPr="00281930">
              <w:rPr>
                <w:color w:val="C00000"/>
              </w:rPr>
              <w:t xml:space="preserve"> </w:t>
            </w:r>
            <w:proofErr w:type="spellStart"/>
            <w:r w:rsidRPr="00281930">
              <w:rPr>
                <w:color w:val="C00000"/>
              </w:rPr>
              <w:t>chiếu</w:t>
            </w:r>
            <w:proofErr w:type="spellEnd"/>
            <w:r w:rsidRPr="00281930">
              <w:rPr>
                <w:color w:val="C00000"/>
              </w:rPr>
              <w:t xml:space="preserve"> Sharp PG-SX85 </w:t>
            </w:r>
          </w:p>
          <w:p w:rsidR="006C4D68" w:rsidRDefault="006C4D68" w:rsidP="006C4D68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6" name="Picture 25" descr=" Máy chiếu Sharp PG-SX85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Máy chiếu Sharp PG-SX85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3000 ANSI Lumen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XGA (1024 x 768)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2000: 1</w:t>
            </w:r>
          </w:p>
          <w:p w:rsidR="006C4D68" w:rsidRDefault="006C4D68" w:rsidP="006C4D68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1080p, 1080i, 1035I, 720P, 576P, 576i, 540P, 480P, 480I * UXGA, WSXGA + *, SXGA +, SXGA, WXGA + *, WXGA, XGA, SVGA, VGA Mac 21 ", Mac 19", Mac 16 ", Mac 13" [* Analog] PAL / SECAM / NTSC / NTSC4.43 / PAL-M / N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• </w:t>
            </w: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phóng</w:t>
            </w:r>
            <w:proofErr w:type="spellEnd"/>
            <w:r>
              <w:t xml:space="preserve"> : 40 - 300 inch o 40’’ (1,6 </w:t>
            </w:r>
            <w:proofErr w:type="spellStart"/>
            <w:r>
              <w:t>đến</w:t>
            </w:r>
            <w:proofErr w:type="spellEnd"/>
            <w:r>
              <w:t xml:space="preserve"> 1,9 </w:t>
            </w:r>
            <w:proofErr w:type="spellStart"/>
            <w:r>
              <w:t>triệu</w:t>
            </w:r>
            <w:proofErr w:type="spellEnd"/>
            <w:r>
              <w:t xml:space="preserve">) o 100’’ (3,9 </w:t>
            </w:r>
            <w:proofErr w:type="spellStart"/>
            <w:r>
              <w:t>đến</w:t>
            </w:r>
            <w:proofErr w:type="spellEnd"/>
            <w:r>
              <w:t xml:space="preserve"> 4,7 </w:t>
            </w:r>
            <w:proofErr w:type="spellStart"/>
            <w:r>
              <w:t>triệu</w:t>
            </w:r>
            <w:proofErr w:type="spellEnd"/>
            <w:r>
              <w:t xml:space="preserve">) o 300’’ (11.8 </w:t>
            </w:r>
            <w:proofErr w:type="spellStart"/>
            <w:r>
              <w:t>đến</w:t>
            </w:r>
            <w:proofErr w:type="spellEnd"/>
            <w:r>
              <w:t xml:space="preserve"> 14.2m)</w:t>
            </w:r>
          </w:p>
          <w:p w:rsidR="006C4D68" w:rsidRDefault="006C4D68" w:rsidP="006C4D6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2,6 kg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326 x 84 x 245 mm</w:t>
            </w:r>
          </w:p>
          <w:p w:rsidR="006C4D68" w:rsidRDefault="006C4D68" w:rsidP="006C4D68">
            <w:r>
              <w:lastRenderedPageBreak/>
              <w:t xml:space="preserve"> 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7Watt </w:t>
            </w:r>
            <w:proofErr w:type="spellStart"/>
            <w:r>
              <w:t>loa</w:t>
            </w:r>
            <w:proofErr w:type="spellEnd"/>
            <w:r>
              <w:t xml:space="preserve"> mono</w:t>
            </w:r>
          </w:p>
          <w:p w:rsidR="006C4D68" w:rsidRDefault="006C4D68" w:rsidP="006C4D6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PC: 1 x HDMI 2 x Analog RGB: D-sub 15 pin 1 x USB Type A (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SX85 </w:t>
            </w:r>
            <w:proofErr w:type="spellStart"/>
            <w:r>
              <w:t>chỉ</w:t>
            </w:r>
            <w:proofErr w:type="spellEnd"/>
            <w:r>
              <w:t xml:space="preserve">) A / V: 1 x Composite Video: RCA S-Video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: 1 x Mini-Jack (stereo) PC: 1 x Analog RGB: D-sub 15 pin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>: 1 x Mini-Jack (stereo) 1 x RCA L / R</w:t>
            </w:r>
          </w:p>
          <w:p w:rsidR="006C4D68" w:rsidRDefault="006C4D68" w:rsidP="006C4D68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6C4D68" w:rsidRDefault="006C4D68" w:rsidP="006C4D68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(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).</w:t>
            </w:r>
          </w:p>
        </w:tc>
        <w:tc>
          <w:tcPr>
            <w:tcW w:w="630" w:type="dxa"/>
            <w:vAlign w:val="center"/>
          </w:tcPr>
          <w:p w:rsidR="006C4D68" w:rsidRPr="00281930" w:rsidRDefault="006C4D68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lastRenderedPageBreak/>
              <w:t>01</w:t>
            </w:r>
          </w:p>
        </w:tc>
        <w:tc>
          <w:tcPr>
            <w:tcW w:w="1170" w:type="dxa"/>
            <w:vAlign w:val="center"/>
          </w:tcPr>
          <w:p w:rsidR="006C4D68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17.700.000</w:t>
            </w:r>
          </w:p>
        </w:tc>
        <w:tc>
          <w:tcPr>
            <w:tcW w:w="1350" w:type="dxa"/>
            <w:vAlign w:val="center"/>
          </w:tcPr>
          <w:p w:rsidR="006C4D68" w:rsidRPr="00281930" w:rsidRDefault="006C4D68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17.700.000</w:t>
            </w:r>
          </w:p>
        </w:tc>
      </w:tr>
      <w:tr w:rsidR="006C4D68" w:rsidRPr="006E6402" w:rsidTr="00F62A4A">
        <w:trPr>
          <w:trHeight w:val="2222"/>
        </w:trPr>
        <w:tc>
          <w:tcPr>
            <w:tcW w:w="630" w:type="dxa"/>
            <w:vAlign w:val="center"/>
          </w:tcPr>
          <w:p w:rsidR="006C4D68" w:rsidRDefault="0028193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06</w:t>
            </w:r>
          </w:p>
        </w:tc>
        <w:tc>
          <w:tcPr>
            <w:tcW w:w="2070" w:type="dxa"/>
            <w:vAlign w:val="center"/>
          </w:tcPr>
          <w:p w:rsidR="006C4D68" w:rsidRPr="00281930" w:rsidRDefault="006C4D68" w:rsidP="006C4D68">
            <w:pPr>
              <w:pStyle w:val="Heading1"/>
              <w:rPr>
                <w:color w:val="C00000"/>
              </w:rPr>
            </w:pPr>
            <w:proofErr w:type="spellStart"/>
            <w:r w:rsidRPr="00281930">
              <w:rPr>
                <w:color w:val="C00000"/>
              </w:rPr>
              <w:t>Máy</w:t>
            </w:r>
            <w:proofErr w:type="spellEnd"/>
            <w:r w:rsidRPr="00281930">
              <w:rPr>
                <w:color w:val="C00000"/>
              </w:rPr>
              <w:t xml:space="preserve"> </w:t>
            </w:r>
            <w:proofErr w:type="spellStart"/>
            <w:r w:rsidRPr="00281930">
              <w:rPr>
                <w:color w:val="C00000"/>
              </w:rPr>
              <w:t>chiếu</w:t>
            </w:r>
            <w:proofErr w:type="spellEnd"/>
            <w:r w:rsidRPr="00281930">
              <w:rPr>
                <w:color w:val="C00000"/>
              </w:rPr>
              <w:t xml:space="preserve"> Sharp XG-SV100W </w:t>
            </w:r>
          </w:p>
          <w:p w:rsidR="006C4D68" w:rsidRDefault="006C4D68" w:rsidP="006C4D68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28" name="Picture 28" descr="Máy chiếu Sharp XG-SV100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áy chiếu Sharp XG-SV100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4,500 ANSI Lumens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WXGA (1280x800) ; </w:t>
            </w:r>
            <w:proofErr w:type="spellStart"/>
            <w:r>
              <w:t>Nén</w:t>
            </w:r>
            <w:proofErr w:type="spellEnd"/>
            <w:r>
              <w:t xml:space="preserve"> UXGA (1600x1200)</w:t>
            </w:r>
          </w:p>
          <w:p w:rsidR="006C4D68" w:rsidRDefault="006C4D68" w:rsidP="006C4D68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2000:1</w:t>
            </w:r>
          </w:p>
          <w:p w:rsidR="006C4D68" w:rsidRDefault="006C4D68" w:rsidP="006C4D68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400W</w:t>
            </w:r>
          </w:p>
          <w:p w:rsidR="006C4D68" w:rsidRDefault="006C4D68" w:rsidP="006C4D68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2,500 </w:t>
            </w:r>
            <w:proofErr w:type="spellStart"/>
            <w:r>
              <w:t>giờ</w:t>
            </w:r>
            <w:proofErr w:type="spellEnd"/>
            <w:r>
              <w:t>.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40 - 500" / 1016.00 - 12700.00 mm</w:t>
            </w:r>
          </w:p>
          <w:p w:rsidR="006C4D68" w:rsidRDefault="006C4D68" w:rsidP="006C4D68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16.5 lb / 7.48 kg</w:t>
            </w:r>
          </w:p>
          <w:p w:rsidR="006C4D68" w:rsidRDefault="006C4D68" w:rsidP="006C4D68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15.9 x 4.5 x 16.0" / 40.4 x 11.4 x 40.6 cm</w:t>
            </w:r>
          </w:p>
          <w:p w:rsidR="006C4D68" w:rsidRDefault="006C4D68" w:rsidP="006C4D68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1x HDMI Audio/Video (Input) 2x 15-pin VGA Video (Input) 1x S-Video Video (Input) 1x RCA Composite Video (Input) 2x 1/8" (3.5 mm) Mini Audio (Input) 2x RCA Stereo (L/R) Audio (Input) 1x 15-pin VGA Video (Output) 1x 1/8" (3.5 mm) Mini Audio (Output) 1x Ethernet Control/Service (Input) 1x USB Type-B Female (Input) 1x RS-232C Control/Service (Input)</w:t>
            </w:r>
          </w:p>
          <w:p w:rsidR="006C4D68" w:rsidRDefault="006C4D68" w:rsidP="006C4D68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6C4D68" w:rsidRDefault="006C4D68" w:rsidP="006C4D68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(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).</w:t>
            </w:r>
          </w:p>
        </w:tc>
        <w:tc>
          <w:tcPr>
            <w:tcW w:w="630" w:type="dxa"/>
            <w:vAlign w:val="center"/>
          </w:tcPr>
          <w:p w:rsidR="006C4D68" w:rsidRPr="00281930" w:rsidRDefault="00281930" w:rsidP="00880B6D">
            <w:pPr>
              <w:jc w:val="center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170" w:type="dxa"/>
            <w:vAlign w:val="center"/>
          </w:tcPr>
          <w:p w:rsidR="006C4D68" w:rsidRPr="00281930" w:rsidRDefault="00281930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47.500.000</w:t>
            </w:r>
          </w:p>
        </w:tc>
        <w:tc>
          <w:tcPr>
            <w:tcW w:w="1350" w:type="dxa"/>
            <w:vAlign w:val="center"/>
          </w:tcPr>
          <w:p w:rsidR="006C4D68" w:rsidRPr="00281930" w:rsidRDefault="00281930" w:rsidP="00880B6D">
            <w:pPr>
              <w:ind w:right="-108"/>
              <w:rPr>
                <w:rFonts w:eastAsia="MS Mincho"/>
                <w:b/>
                <w:color w:val="365F91" w:themeColor="accent1" w:themeShade="BF"/>
                <w:lang w:eastAsia="ja-JP"/>
              </w:rPr>
            </w:pPr>
            <w:r w:rsidRPr="00281930">
              <w:rPr>
                <w:rFonts w:eastAsia="MS Mincho"/>
                <w:b/>
                <w:color w:val="365F91" w:themeColor="accent1" w:themeShade="BF"/>
                <w:sz w:val="22"/>
                <w:szCs w:val="22"/>
                <w:lang w:eastAsia="ja-JP"/>
              </w:rPr>
              <w:t>47.500.000</w:t>
            </w:r>
          </w:p>
        </w:tc>
      </w:tr>
      <w:tr w:rsidR="00281930" w:rsidRPr="006E6402" w:rsidTr="00F62A4A">
        <w:trPr>
          <w:trHeight w:val="2222"/>
        </w:trPr>
        <w:tc>
          <w:tcPr>
            <w:tcW w:w="630" w:type="dxa"/>
            <w:vAlign w:val="center"/>
          </w:tcPr>
          <w:p w:rsidR="00281930" w:rsidRDefault="00281930" w:rsidP="00880B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070" w:type="dxa"/>
            <w:vAlign w:val="center"/>
          </w:tcPr>
          <w:p w:rsidR="00281930" w:rsidRPr="00281930" w:rsidRDefault="00281930" w:rsidP="00281930">
            <w:pPr>
              <w:pStyle w:val="Heading1"/>
              <w:rPr>
                <w:color w:val="C00000"/>
              </w:rPr>
            </w:pPr>
            <w:proofErr w:type="spellStart"/>
            <w:r w:rsidRPr="00281930">
              <w:rPr>
                <w:color w:val="C00000"/>
              </w:rPr>
              <w:t>Máy</w:t>
            </w:r>
            <w:proofErr w:type="spellEnd"/>
            <w:r w:rsidRPr="00281930">
              <w:rPr>
                <w:color w:val="C00000"/>
              </w:rPr>
              <w:t xml:space="preserve"> </w:t>
            </w:r>
            <w:proofErr w:type="spellStart"/>
            <w:r w:rsidRPr="00281930">
              <w:rPr>
                <w:color w:val="C00000"/>
              </w:rPr>
              <w:t>chiếu</w:t>
            </w:r>
            <w:proofErr w:type="spellEnd"/>
            <w:r w:rsidRPr="00281930">
              <w:rPr>
                <w:color w:val="C00000"/>
              </w:rPr>
              <w:t xml:space="preserve"> Sharp PG-LW3000</w:t>
            </w:r>
          </w:p>
          <w:p w:rsidR="00281930" w:rsidRDefault="00281930" w:rsidP="006C4D68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999490" cy="999490"/>
                  <wp:effectExtent l="19050" t="0" r="0" b="0"/>
                  <wp:docPr id="31" name="Picture 31" descr="Máy chiếu Sharp PG-LW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áy chiếu Sharp PG-LW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vAlign w:val="center"/>
          </w:tcPr>
          <w:p w:rsidR="00281930" w:rsidRDefault="00281930" w:rsidP="0028193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DLP</w:t>
            </w:r>
          </w:p>
          <w:p w:rsidR="00281930" w:rsidRDefault="00281930" w:rsidP="0028193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  <w:r>
              <w:t xml:space="preserve"> 3.500 ANSI Lumens</w:t>
            </w:r>
          </w:p>
          <w:p w:rsidR="00281930" w:rsidRDefault="00281930" w:rsidP="0028193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WXGA (1280 x 800 pixels)</w:t>
            </w:r>
          </w:p>
          <w:p w:rsidR="00281930" w:rsidRDefault="00281930" w:rsidP="00281930"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2000 :1</w:t>
            </w:r>
          </w:p>
          <w:p w:rsidR="00281930" w:rsidRDefault="00281930" w:rsidP="00281930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250W</w:t>
            </w:r>
          </w:p>
          <w:p w:rsidR="00281930" w:rsidRDefault="00281930" w:rsidP="00281930">
            <w:proofErr w:type="spellStart"/>
            <w:r>
              <w:t>Tuổi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3,000 </w:t>
            </w:r>
            <w:proofErr w:type="spellStart"/>
            <w:r>
              <w:t>giờ</w:t>
            </w:r>
            <w:proofErr w:type="spellEnd"/>
            <w:r>
              <w:t xml:space="preserve"> (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); 5,000 </w:t>
            </w:r>
            <w:proofErr w:type="spellStart"/>
            <w:r>
              <w:t>giờ</w:t>
            </w:r>
            <w:proofErr w:type="spellEnd"/>
            <w:r>
              <w:t xml:space="preserve"> (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kiệm+Giảm</w:t>
            </w:r>
            <w:proofErr w:type="spellEnd"/>
            <w:r>
              <w:t xml:space="preserve"> </w:t>
            </w:r>
            <w:proofErr w:type="spellStart"/>
            <w:r>
              <w:t>ổn</w:t>
            </w:r>
            <w:proofErr w:type="spellEnd"/>
            <w:r>
              <w:t>).</w:t>
            </w:r>
          </w:p>
          <w:p w:rsidR="00281930" w:rsidRDefault="00281930" w:rsidP="00281930">
            <w:proofErr w:type="spellStart"/>
            <w:r>
              <w:t>Tương</w:t>
            </w:r>
            <w:proofErr w:type="spellEnd"/>
            <w:r>
              <w:t xml:space="preserve"> </w:t>
            </w:r>
            <w:proofErr w:type="spellStart"/>
            <w:r>
              <w:t>thích</w:t>
            </w:r>
            <w:proofErr w:type="spellEnd"/>
            <w:r>
              <w:t xml:space="preserve"> Video NTSC 3.58, NTSC 4.43, PAL, PAL-M, PAL-N, PAL 60, SECAM, HDTV (480i, 480p, 576i, 540P, 720p, 1080i, 1080p)</w:t>
            </w:r>
          </w:p>
          <w:p w:rsidR="00281930" w:rsidRDefault="00281930" w:rsidP="00281930"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4.4ft. ~ 39.6ft. (1.34m ~ 12.07m)</w:t>
            </w:r>
          </w:p>
          <w:p w:rsidR="00281930" w:rsidRDefault="00281930" w:rsidP="0028193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màn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40in. ~ 300in. (101.6cm ~ 762cm)</w:t>
            </w:r>
          </w:p>
          <w:p w:rsidR="00281930" w:rsidRDefault="00281930" w:rsidP="00281930"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2,5 kg</w:t>
            </w:r>
          </w:p>
          <w:p w:rsidR="00281930" w:rsidRDefault="00281930" w:rsidP="00281930"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: 307 x 94 x 245 mm </w:t>
            </w:r>
          </w:p>
          <w:p w:rsidR="00281930" w:rsidRDefault="00281930" w:rsidP="00281930">
            <w:r>
              <w:t xml:space="preserve">Loa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1 x 2W </w:t>
            </w:r>
            <w:proofErr w:type="spellStart"/>
            <w:r>
              <w:t>loa</w:t>
            </w:r>
            <w:proofErr w:type="spellEnd"/>
            <w:r>
              <w:t xml:space="preserve"> Mono</w:t>
            </w:r>
          </w:p>
          <w:p w:rsidR="00281930" w:rsidRDefault="00281930" w:rsidP="00281930"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nối</w:t>
            </w:r>
            <w:proofErr w:type="spellEnd"/>
            <w:r>
              <w:t xml:space="preserve"> 2 x RGB / Component D-Sub 15pin 1 x HDMI 1 x composite 2 x RCA Audio, 1 x RGB D-Sub 15pin 1 x Stereo Mini Jack</w:t>
            </w:r>
          </w:p>
          <w:p w:rsidR="00281930" w:rsidRDefault="00281930" w:rsidP="00281930"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xứ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,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: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quốc</w:t>
            </w:r>
            <w:proofErr w:type="spellEnd"/>
          </w:p>
          <w:p w:rsidR="00281930" w:rsidRDefault="00281930" w:rsidP="00281930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12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, 06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1000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đèn</w:t>
            </w:r>
            <w:proofErr w:type="spellEnd"/>
            <w:r>
              <w:t xml:space="preserve"> </w:t>
            </w:r>
            <w:proofErr w:type="spellStart"/>
            <w:r>
              <w:t>chiếu</w:t>
            </w:r>
            <w:proofErr w:type="spellEnd"/>
            <w:r>
              <w:t xml:space="preserve"> (</w:t>
            </w:r>
            <w:proofErr w:type="spellStart"/>
            <w:r>
              <w:t>tùy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kiện</w:t>
            </w:r>
            <w:proofErr w:type="spellEnd"/>
            <w:r>
              <w:t xml:space="preserve"> </w:t>
            </w:r>
            <w:proofErr w:type="spellStart"/>
            <w:r>
              <w:t>nào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>).</w:t>
            </w:r>
          </w:p>
        </w:tc>
        <w:tc>
          <w:tcPr>
            <w:tcW w:w="630" w:type="dxa"/>
            <w:vAlign w:val="center"/>
          </w:tcPr>
          <w:p w:rsidR="00281930" w:rsidRDefault="00E71B20" w:rsidP="00880B6D">
            <w:pPr>
              <w:jc w:val="center"/>
              <w:rPr>
                <w:rFonts w:eastAsia="MS Mincho"/>
                <w:b/>
                <w:lang w:eastAsia="ja-JP"/>
              </w:rPr>
            </w:pPr>
            <w:r w:rsidRPr="00E71B20">
              <w:rPr>
                <w:rFonts w:eastAsia="MS Mincho"/>
                <w:b/>
                <w:noProof/>
                <w:sz w:val="22"/>
                <w:szCs w:val="22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3" type="#_x0000_t59" style="position:absolute;left:0;text-align:left;margin-left:24.3pt;margin-top:36.5pt;width:138.05pt;height:63.1pt;z-index:251665408;mso-position-horizontal-relative:text;mso-position-vertical-relative:text" fillcolor="#b6dde8 [1304]" strokecolor="#f2f2f2 [3041]" strokeweight="3pt">
                  <v:shadow on="t" type="perspective" color="#205867 [1608]" opacity=".5" offset="1pt" offset2="-1pt"/>
                  <v:textbox>
                    <w:txbxContent>
                      <w:p w:rsidR="00281930" w:rsidRPr="00281930" w:rsidRDefault="00281930">
                        <w:pPr>
                          <w:rPr>
                            <w:b/>
                            <w:i/>
                            <w:color w:val="D99594" w:themeColor="accent2" w:themeTint="99"/>
                          </w:rPr>
                        </w:pPr>
                        <w:proofErr w:type="spellStart"/>
                        <w:r w:rsidRPr="00281930">
                          <w:rPr>
                            <w:b/>
                            <w:i/>
                            <w:color w:val="D99594" w:themeColor="accent2" w:themeTint="99"/>
                          </w:rPr>
                          <w:t>Liên</w:t>
                        </w:r>
                        <w:proofErr w:type="spellEnd"/>
                        <w:r w:rsidRPr="00281930">
                          <w:rPr>
                            <w:b/>
                            <w:i/>
                            <w:color w:val="D99594" w:themeColor="accent2" w:themeTint="99"/>
                          </w:rPr>
                          <w:t xml:space="preserve"> </w:t>
                        </w:r>
                        <w:proofErr w:type="spellStart"/>
                        <w:r w:rsidRPr="00281930">
                          <w:rPr>
                            <w:b/>
                            <w:i/>
                            <w:color w:val="D99594" w:themeColor="accent2" w:themeTint="99"/>
                          </w:rPr>
                          <w:t>Hệ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170" w:type="dxa"/>
            <w:vAlign w:val="center"/>
          </w:tcPr>
          <w:p w:rsidR="00281930" w:rsidRDefault="00281930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350" w:type="dxa"/>
            <w:vAlign w:val="center"/>
          </w:tcPr>
          <w:p w:rsidR="00281930" w:rsidRDefault="00281930" w:rsidP="00880B6D">
            <w:pPr>
              <w:ind w:right="-108"/>
              <w:rPr>
                <w:rFonts w:eastAsia="MS Mincho"/>
                <w:b/>
                <w:lang w:eastAsia="ja-JP"/>
              </w:rPr>
            </w:pPr>
          </w:p>
        </w:tc>
      </w:tr>
    </w:tbl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Giá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441FA1">
        <w:rPr>
          <w:b/>
          <w:sz w:val="22"/>
          <w:szCs w:val="22"/>
        </w:rPr>
        <w:t>máy</w:t>
      </w:r>
      <w:proofErr w:type="spellEnd"/>
      <w:r w:rsidR="00441FA1">
        <w:rPr>
          <w:b/>
          <w:sz w:val="22"/>
          <w:szCs w:val="22"/>
        </w:rPr>
        <w:t xml:space="preserve"> </w:t>
      </w:r>
      <w:proofErr w:type="spellStart"/>
      <w:r w:rsidR="00441FA1">
        <w:rPr>
          <w:b/>
          <w:sz w:val="22"/>
          <w:szCs w:val="22"/>
        </w:rPr>
        <w:t>chiếu</w:t>
      </w:r>
      <w:proofErr w:type="spellEnd"/>
      <w:r w:rsidR="00441FA1">
        <w:rPr>
          <w:b/>
          <w:sz w:val="22"/>
          <w:szCs w:val="22"/>
        </w:rPr>
        <w:t xml:space="preserve"> </w:t>
      </w:r>
      <w:proofErr w:type="spellStart"/>
      <w:r w:rsidR="00441FA1">
        <w:rPr>
          <w:b/>
          <w:sz w:val="22"/>
          <w:szCs w:val="22"/>
        </w:rPr>
        <w:t>chưa</w:t>
      </w:r>
      <w:proofErr w:type="spellEnd"/>
      <w:r w:rsidR="00441FA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bao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gồm</w:t>
      </w:r>
      <w:proofErr w:type="spellEnd"/>
      <w:r>
        <w:rPr>
          <w:b/>
          <w:sz w:val="22"/>
          <w:szCs w:val="22"/>
        </w:rPr>
        <w:t xml:space="preserve"> Vat 10%</w:t>
      </w:r>
    </w:p>
    <w:p w:rsidR="00982582" w:rsidRPr="00982582" w:rsidRDefault="00982582" w:rsidP="00982582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Báo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có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trị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vòng</w:t>
      </w:r>
      <w:proofErr w:type="spellEnd"/>
      <w:r w:rsidRPr="006E6402">
        <w:rPr>
          <w:b/>
          <w:sz w:val="22"/>
          <w:szCs w:val="22"/>
        </w:rPr>
        <w:t xml:space="preserve"> 01 </w:t>
      </w:r>
      <w:proofErr w:type="spellStart"/>
      <w:r w:rsidRPr="006E6402">
        <w:rPr>
          <w:b/>
          <w:sz w:val="22"/>
          <w:szCs w:val="22"/>
        </w:rPr>
        <w:t>tháng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chính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hãng</w:t>
      </w:r>
      <w:proofErr w:type="spell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mới</w:t>
      </w:r>
      <w:proofErr w:type="spellEnd"/>
      <w:r w:rsidRPr="006E6402">
        <w:rPr>
          <w:b/>
          <w:sz w:val="22"/>
          <w:szCs w:val="22"/>
        </w:rPr>
        <w:t xml:space="preserve"> 100%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proofErr w:type="gramStart"/>
      <w:r w:rsidRPr="006E6402">
        <w:rPr>
          <w:b/>
          <w:sz w:val="22"/>
          <w:szCs w:val="22"/>
        </w:rPr>
        <w:t>đai</w:t>
      </w:r>
      <w:proofErr w:type="spellEnd"/>
      <w:proofErr w:type="gramEnd"/>
      <w:r w:rsidRPr="006E6402">
        <w:rPr>
          <w:b/>
          <w:sz w:val="22"/>
          <w:szCs w:val="22"/>
        </w:rPr>
        <w:t xml:space="preserve">, </w:t>
      </w:r>
      <w:proofErr w:type="spellStart"/>
      <w:r w:rsidRPr="006E6402">
        <w:rPr>
          <w:b/>
          <w:sz w:val="22"/>
          <w:szCs w:val="22"/>
        </w:rPr>
        <w:t>nguyên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kiện</w:t>
      </w:r>
      <w:proofErr w:type="spellEnd"/>
      <w:r w:rsidRPr="006E6402"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Chính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sách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hỗ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trợ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hành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bảo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trì</w:t>
      </w:r>
      <w:proofErr w:type="spellEnd"/>
      <w:r>
        <w:rPr>
          <w:b/>
          <w:sz w:val="22"/>
          <w:szCs w:val="22"/>
        </w:rPr>
        <w:t>.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Đặc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biệt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giảm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giá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lý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dự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án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mua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lượng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nhiều</w:t>
      </w:r>
      <w:proofErr w:type="spellEnd"/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Giao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tận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cho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khách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hàng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trong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phạm</w:t>
      </w:r>
      <w:proofErr w:type="spellEnd"/>
      <w:r w:rsidRPr="006E6402">
        <w:rPr>
          <w:b/>
          <w:sz w:val="22"/>
          <w:szCs w:val="22"/>
        </w:rPr>
        <w:t xml:space="preserve"> vi TP.HCM                                                                                                                                                       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Hình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 xml:space="preserve">: </w:t>
      </w:r>
      <w:proofErr w:type="spellStart"/>
      <w:r w:rsidRPr="006E6402">
        <w:rPr>
          <w:b/>
          <w:sz w:val="22"/>
          <w:szCs w:val="22"/>
        </w:rPr>
        <w:t>Tiền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mặt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hoặc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chuyển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. </w:t>
      </w:r>
    </w:p>
    <w:p w:rsidR="00566869" w:rsidRPr="006E6402" w:rsidRDefault="00566869" w:rsidP="00566869">
      <w:pPr>
        <w:numPr>
          <w:ilvl w:val="0"/>
          <w:numId w:val="1"/>
        </w:numPr>
        <w:spacing w:line="276" w:lineRule="auto"/>
        <w:ind w:left="630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Tài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khoản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thanh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toán</w:t>
      </w:r>
      <w:proofErr w:type="spellEnd"/>
      <w:r w:rsidRPr="006E6402">
        <w:rPr>
          <w:b/>
          <w:sz w:val="22"/>
          <w:szCs w:val="22"/>
        </w:rPr>
        <w:t>:</w:t>
      </w:r>
    </w:p>
    <w:p w:rsidR="00566869" w:rsidRPr="006E6402" w:rsidRDefault="00566869" w:rsidP="00566869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6E6402">
        <w:rPr>
          <w:b/>
          <w:sz w:val="22"/>
          <w:szCs w:val="22"/>
        </w:rPr>
        <w:t xml:space="preserve">    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ty</w:t>
      </w:r>
      <w:proofErr w:type="spellEnd"/>
      <w:r w:rsidRPr="006E6402">
        <w:rPr>
          <w:b/>
          <w:sz w:val="22"/>
          <w:szCs w:val="22"/>
        </w:rPr>
        <w:t xml:space="preserve"> TNHH </w:t>
      </w:r>
      <w:proofErr w:type="spellStart"/>
      <w:r w:rsidRPr="006E6402">
        <w:rPr>
          <w:b/>
          <w:sz w:val="22"/>
          <w:szCs w:val="22"/>
        </w:rPr>
        <w:t>Thương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Mại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Và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Phát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Triển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Công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Nghệ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Đức</w:t>
      </w:r>
      <w:proofErr w:type="spellEnd"/>
      <w:r w:rsidRPr="006E6402">
        <w:rPr>
          <w:b/>
          <w:sz w:val="22"/>
          <w:szCs w:val="22"/>
        </w:rPr>
        <w:t xml:space="preserve"> </w:t>
      </w:r>
      <w:proofErr w:type="spellStart"/>
      <w:r w:rsidRPr="006E6402">
        <w:rPr>
          <w:b/>
          <w:sz w:val="22"/>
          <w:szCs w:val="22"/>
        </w:rPr>
        <w:t>Pháp</w:t>
      </w:r>
      <w:proofErr w:type="spellEnd"/>
    </w:p>
    <w:p w:rsidR="00566869" w:rsidRPr="006E6402" w:rsidRDefault="00566869" w:rsidP="00566869">
      <w:pPr>
        <w:numPr>
          <w:ilvl w:val="0"/>
          <w:numId w:val="2"/>
        </w:numPr>
        <w:tabs>
          <w:tab w:val="left" w:pos="1080"/>
          <w:tab w:val="left" w:pos="1620"/>
          <w:tab w:val="left" w:pos="2340"/>
          <w:tab w:val="left" w:pos="2880"/>
          <w:tab w:val="left" w:pos="324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6E6402">
        <w:rPr>
          <w:b/>
          <w:sz w:val="22"/>
          <w:szCs w:val="22"/>
        </w:rPr>
        <w:t>Số</w:t>
      </w:r>
      <w:proofErr w:type="spellEnd"/>
      <w:r w:rsidRPr="006E6402">
        <w:rPr>
          <w:b/>
          <w:sz w:val="22"/>
          <w:szCs w:val="22"/>
        </w:rPr>
        <w:t xml:space="preserve"> TK: 140213359</w:t>
      </w:r>
      <w:r w:rsidRPr="006E6402">
        <w:rPr>
          <w:b/>
          <w:iCs/>
          <w:sz w:val="22"/>
          <w:szCs w:val="22"/>
        </w:rPr>
        <w:tab/>
      </w:r>
      <w:proofErr w:type="spellStart"/>
      <w:r w:rsidRPr="006E6402">
        <w:rPr>
          <w:b/>
          <w:iCs/>
          <w:sz w:val="22"/>
          <w:szCs w:val="22"/>
        </w:rPr>
        <w:t>Tại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ngân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hàng</w:t>
      </w:r>
      <w:proofErr w:type="spellEnd"/>
      <w:r w:rsidRPr="006E6402">
        <w:rPr>
          <w:b/>
          <w:iCs/>
          <w:sz w:val="22"/>
          <w:szCs w:val="22"/>
        </w:rPr>
        <w:t xml:space="preserve"> : ACB </w:t>
      </w:r>
      <w:proofErr w:type="spellStart"/>
      <w:r w:rsidRPr="006E6402">
        <w:rPr>
          <w:b/>
          <w:iCs/>
          <w:sz w:val="22"/>
          <w:szCs w:val="22"/>
        </w:rPr>
        <w:t>Tp.Hồ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Chí</w:t>
      </w:r>
      <w:proofErr w:type="spellEnd"/>
      <w:r w:rsidRPr="006E6402">
        <w:rPr>
          <w:b/>
          <w:iCs/>
          <w:sz w:val="22"/>
          <w:szCs w:val="22"/>
        </w:rPr>
        <w:t xml:space="preserve"> Minh – CN </w:t>
      </w:r>
      <w:proofErr w:type="spellStart"/>
      <w:r w:rsidRPr="006E6402">
        <w:rPr>
          <w:b/>
          <w:iCs/>
          <w:sz w:val="22"/>
          <w:szCs w:val="22"/>
        </w:rPr>
        <w:t>Phú</w:t>
      </w:r>
      <w:proofErr w:type="spellEnd"/>
      <w:r w:rsidRPr="006E6402">
        <w:rPr>
          <w:b/>
          <w:iCs/>
          <w:sz w:val="22"/>
          <w:szCs w:val="22"/>
        </w:rPr>
        <w:t xml:space="preserve"> </w:t>
      </w:r>
      <w:proofErr w:type="spellStart"/>
      <w:r w:rsidRPr="006E6402">
        <w:rPr>
          <w:b/>
          <w:iCs/>
          <w:sz w:val="22"/>
          <w:szCs w:val="22"/>
        </w:rPr>
        <w:t>Mỹ</w:t>
      </w:r>
      <w:proofErr w:type="spellEnd"/>
    </w:p>
    <w:p w:rsidR="00566869" w:rsidRPr="006E6402" w:rsidRDefault="00566869" w:rsidP="00566869">
      <w:pPr>
        <w:spacing w:line="276" w:lineRule="auto"/>
        <w:rPr>
          <w:b/>
          <w:sz w:val="22"/>
          <w:szCs w:val="22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  <w:u w:val="single"/>
        </w:rPr>
      </w:pP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r w:rsidRPr="006E6402">
        <w:rPr>
          <w:i/>
          <w:sz w:val="22"/>
          <w:szCs w:val="22"/>
        </w:rPr>
        <w:t xml:space="preserve">: </w:t>
      </w:r>
      <w:proofErr w:type="spellStart"/>
      <w:r w:rsidRPr="006E6402">
        <w:rPr>
          <w:i/>
          <w:sz w:val="22"/>
          <w:szCs w:val="22"/>
        </w:rPr>
        <w:t>Vui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lòng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điền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thông</w:t>
      </w:r>
      <w:proofErr w:type="spellEnd"/>
      <w:r w:rsidRPr="006E6402">
        <w:rPr>
          <w:i/>
          <w:sz w:val="22"/>
          <w:szCs w:val="22"/>
        </w:rPr>
        <w:t xml:space="preserve"> tin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xác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để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xuất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Hóa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Đơn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Tài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Chính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gramStart"/>
      <w:r w:rsidRPr="006E6402">
        <w:rPr>
          <w:i/>
          <w:sz w:val="22"/>
          <w:szCs w:val="22"/>
        </w:rPr>
        <w:t xml:space="preserve">( </w:t>
      </w:r>
      <w:proofErr w:type="spellStart"/>
      <w:r w:rsidRPr="006E6402">
        <w:rPr>
          <w:i/>
          <w:sz w:val="22"/>
          <w:szCs w:val="22"/>
        </w:rPr>
        <w:t>Dành</w:t>
      </w:r>
      <w:proofErr w:type="spellEnd"/>
      <w:proofErr w:type="gram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cho</w:t>
      </w:r>
      <w:proofErr w:type="spellEnd"/>
      <w:r w:rsidRPr="006E6402">
        <w:rPr>
          <w:i/>
          <w:sz w:val="22"/>
          <w:szCs w:val="22"/>
        </w:rPr>
        <w:t xml:space="preserve"> KH </w:t>
      </w:r>
      <w:proofErr w:type="spellStart"/>
      <w:r w:rsidRPr="006E6402">
        <w:rPr>
          <w:i/>
          <w:sz w:val="22"/>
          <w:szCs w:val="22"/>
        </w:rPr>
        <w:t>giao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dịch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lần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đầu</w:t>
      </w:r>
      <w:proofErr w:type="spellEnd"/>
      <w:r w:rsidRPr="006E6402">
        <w:rPr>
          <w:i/>
          <w:sz w:val="22"/>
          <w:szCs w:val="22"/>
        </w:rPr>
        <w:t xml:space="preserve"> </w:t>
      </w:r>
      <w:proofErr w:type="spellStart"/>
      <w:r w:rsidRPr="006E6402">
        <w:rPr>
          <w:i/>
          <w:sz w:val="22"/>
          <w:szCs w:val="22"/>
        </w:rPr>
        <w:t>tiên</w:t>
      </w:r>
      <w:proofErr w:type="spellEnd"/>
      <w:r w:rsidRPr="006E6402">
        <w:rPr>
          <w:i/>
          <w:sz w:val="22"/>
          <w:szCs w:val="22"/>
        </w:rPr>
        <w:t>)</w:t>
      </w:r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Tên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Công</w:t>
      </w:r>
      <w:proofErr w:type="spellEnd"/>
      <w:r w:rsidRPr="006E6402">
        <w:rPr>
          <w:i/>
          <w:sz w:val="22"/>
          <w:szCs w:val="22"/>
          <w:u w:val="single"/>
        </w:rPr>
        <w:t xml:space="preserve"> Ty</w:t>
      </w:r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Mã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số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thuế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Địa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chỉ</w:t>
      </w:r>
      <w:proofErr w:type="spellEnd"/>
      <w:proofErr w:type="gramStart"/>
      <w:r w:rsidRPr="006E6402">
        <w:rPr>
          <w:i/>
          <w:sz w:val="22"/>
          <w:szCs w:val="22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566869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proofErr w:type="spellStart"/>
      <w:r w:rsidRPr="006E6402">
        <w:rPr>
          <w:i/>
          <w:sz w:val="22"/>
          <w:szCs w:val="22"/>
          <w:u w:val="single"/>
        </w:rPr>
        <w:t>Ghi</w:t>
      </w:r>
      <w:proofErr w:type="spellEnd"/>
      <w:r w:rsidRPr="006E6402">
        <w:rPr>
          <w:i/>
          <w:sz w:val="22"/>
          <w:szCs w:val="22"/>
          <w:u w:val="single"/>
        </w:rPr>
        <w:t xml:space="preserve"> </w:t>
      </w:r>
      <w:proofErr w:type="spellStart"/>
      <w:r w:rsidRPr="006E6402">
        <w:rPr>
          <w:i/>
          <w:sz w:val="22"/>
          <w:szCs w:val="22"/>
          <w:u w:val="single"/>
        </w:rPr>
        <w:t>chú</w:t>
      </w:r>
      <w:proofErr w:type="spellEnd"/>
      <w:proofErr w:type="gramStart"/>
      <w:r w:rsidRPr="006E6402">
        <w:rPr>
          <w:i/>
          <w:sz w:val="22"/>
          <w:szCs w:val="22"/>
          <w:u w:val="single"/>
        </w:rPr>
        <w:t>:</w:t>
      </w:r>
      <w:r w:rsidRPr="006E6402">
        <w:rPr>
          <w:i/>
          <w:sz w:val="22"/>
          <w:szCs w:val="22"/>
        </w:rPr>
        <w:tab/>
        <w:t>………………………………………………………………………………………………………………………</w:t>
      </w:r>
      <w:proofErr w:type="gramEnd"/>
    </w:p>
    <w:p w:rsidR="00566869" w:rsidRPr="006E6402" w:rsidRDefault="00E71B20" w:rsidP="00566869">
      <w:pPr>
        <w:tabs>
          <w:tab w:val="left" w:pos="1800"/>
        </w:tabs>
        <w:spacing w:line="360" w:lineRule="auto"/>
        <w:rPr>
          <w:i/>
          <w:sz w:val="22"/>
          <w:szCs w:val="22"/>
        </w:rPr>
      </w:pPr>
      <w:r w:rsidRPr="00E71B20">
        <w:rPr>
          <w:noProof/>
          <w:sz w:val="22"/>
          <w:szCs w:val="22"/>
        </w:rPr>
        <w:pict>
          <v:group id="_x0000_s1030" style="position:absolute;margin-left:10.2pt;margin-top:26.8pt;width:512.3pt;height:70.8pt;z-index:251664384" coordorigin="849,11285" coordsize="10246,1416">
            <v:shape id="_x0000_s1031" type="#_x0000_t75" style="position:absolute;left:5382;top:11373;width:627;height:552">
              <v:imagedata r:id="rId12" o:title="" croptop="4524f" cropbottom="15775f" cropleft="12495f" cropright="14389f"/>
            </v:shape>
            <v:shape id="_x0000_s1032" type="#_x0000_t75" style="position:absolute;left:8196;top:11308;width:475;height:533">
              <v:imagedata r:id="rId13" o:title=""/>
            </v:shape>
            <v:shape id="_x0000_s1033" type="#_x0000_t75" style="position:absolute;left:9505;top:12027;width:1590;height:578">
              <v:imagedata r:id="rId14" o:title=""/>
            </v:shape>
            <v:shape id="_x0000_s1034" type="#_x0000_t75" style="position:absolute;left:6358;top:11285;width:960;height:597">
              <v:imagedata r:id="rId15" o:title=""/>
            </v:shape>
            <v:shape id="_x0000_s1035" type="#_x0000_t75" style="position:absolute;left:5906;top:12106;width:1746;height:470">
              <v:imagedata r:id="rId16" o:title=""/>
            </v:shape>
            <v:shape id="_x0000_s1036" type="#_x0000_t75" style="position:absolute;left:1634;top:11430;width:1357;height:495">
              <v:imagedata r:id="rId17" o:title="" croptop="15822f" cropbottom="17688f"/>
            </v:shape>
            <v:shape id="_x0000_s1037" type="#_x0000_t75" style="position:absolute;left:3474;top:11308;width:1169;height:617">
              <v:imagedata r:id="rId18" o:title=""/>
            </v:shape>
            <v:shape id="_x0000_s1038" type="#_x0000_t75" style="position:absolute;left:3912;top:12027;width:1065;height:549">
              <v:imagedata r:id="rId19" o:title=""/>
            </v:shape>
            <v:shape id="_x0000_s1039" type="#_x0000_t75" style="position:absolute;left:8336;top:12027;width:545;height:674">
              <v:imagedata r:id="rId20" o:title="" croptop="11235f" cropbottom="8849f" cropleft="11049f" cropright="11339f"/>
            </v:shape>
            <v:shape id="_x0000_s1040" type="#_x0000_t75" style="position:absolute;left:9273;top:11289;width:1002;height:593">
              <v:imagedata r:id="rId21" o:title=""/>
            </v:shape>
            <v:shape id="_x0000_s1041" type="#_x0000_t75" style="position:absolute;left:849;top:12200;width:1980;height:405">
              <v:imagedata r:id="rId22" o:title=""/>
            </v:shape>
          </v:group>
        </w:pict>
      </w:r>
    </w:p>
    <w:p w:rsidR="00A90E31" w:rsidRDefault="00A90E31"/>
    <w:sectPr w:rsidR="00A90E31" w:rsidSect="00FC6A77">
      <w:pgSz w:w="12240" w:h="15840"/>
      <w:pgMar w:top="27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1C3B"/>
    <w:multiLevelType w:val="hybridMultilevel"/>
    <w:tmpl w:val="991C2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793C"/>
    <w:multiLevelType w:val="hybridMultilevel"/>
    <w:tmpl w:val="CDD4CBAE"/>
    <w:lvl w:ilvl="0" w:tplc="843C8592"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566869"/>
    <w:rsid w:val="000C3E03"/>
    <w:rsid w:val="00113A63"/>
    <w:rsid w:val="0017294F"/>
    <w:rsid w:val="002354E9"/>
    <w:rsid w:val="00281930"/>
    <w:rsid w:val="002B0151"/>
    <w:rsid w:val="003B1790"/>
    <w:rsid w:val="00441FA1"/>
    <w:rsid w:val="00464B18"/>
    <w:rsid w:val="004D711D"/>
    <w:rsid w:val="00566869"/>
    <w:rsid w:val="006500EE"/>
    <w:rsid w:val="006C4D68"/>
    <w:rsid w:val="006D26BB"/>
    <w:rsid w:val="006D3D31"/>
    <w:rsid w:val="006E6370"/>
    <w:rsid w:val="0079275A"/>
    <w:rsid w:val="00814B29"/>
    <w:rsid w:val="00900235"/>
    <w:rsid w:val="00960856"/>
    <w:rsid w:val="00973703"/>
    <w:rsid w:val="00982582"/>
    <w:rsid w:val="009E7456"/>
    <w:rsid w:val="009F0564"/>
    <w:rsid w:val="00A74300"/>
    <w:rsid w:val="00A90E31"/>
    <w:rsid w:val="00B76EBD"/>
    <w:rsid w:val="00BB6D93"/>
    <w:rsid w:val="00BB701C"/>
    <w:rsid w:val="00DD04EB"/>
    <w:rsid w:val="00E71B20"/>
    <w:rsid w:val="00F62A4A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6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e1">
    <w:name w:val="style1"/>
    <w:uiPriority w:val="99"/>
    <w:rsid w:val="005668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2014-10-04T04:25:00Z</dcterms:created>
  <dcterms:modified xsi:type="dcterms:W3CDTF">2014-10-06T02:35:00Z</dcterms:modified>
</cp:coreProperties>
</file>